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重庆安盾财税法律研究</w:t>
      </w:r>
    </w:p>
    <w:p>
      <w:pPr>
        <w:jc w:val="center"/>
        <w:rPr>
          <w:rFonts w:hint="eastAsia"/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</w:rPr>
        <w:t>《独立财务总监》/《高级财务秘书》报名表</w:t>
      </w:r>
    </w:p>
    <w:tbl>
      <w:tblPr>
        <w:tblW w:w="11190" w:type="dxa"/>
        <w:jc w:val="center"/>
        <w:tblInd w:w="-3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2010"/>
        <w:gridCol w:w="1440"/>
        <w:gridCol w:w="2475"/>
        <w:gridCol w:w="1425"/>
        <w:gridCol w:w="24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邮箱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任职岗位</w:t>
            </w:r>
          </w:p>
        </w:tc>
        <w:tc>
          <w:tcPr>
            <w:tcW w:w="2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0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报名课程</w:t>
            </w:r>
          </w:p>
        </w:tc>
        <w:tc>
          <w:tcPr>
            <w:tcW w:w="9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工作经历：</w:t>
            </w:r>
          </w:p>
        </w:tc>
        <w:tc>
          <w:tcPr>
            <w:tcW w:w="979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190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1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1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1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1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1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1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1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1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1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11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20" w:hRule="atLeast"/>
          <w:jc w:val="center"/>
        </w:trPr>
        <w:tc>
          <w:tcPr>
            <w:tcW w:w="11190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6"/>
                <w:szCs w:val="36"/>
                <w:u w:val="none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216285"/>
    <w:rsid w:val="7421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2018-02-11T07:40:00Z</dcterms:created>
  <dc:creator>今日起魔王</dc:creator>
  <cp:lastModifiedBy>今日起魔王</cp:lastModifiedBy>
  <dcterms:modified xsi:type="dcterms:W3CDTF">2018-02-11T07:42:37Z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